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540076" w:rsidP="006E64B9">
            <w:pPr>
              <w:spacing w:before="240"/>
              <w:ind w:left="-57" w:right="-114"/>
              <w:jc w:val="center"/>
            </w:pPr>
            <w:r>
              <w:t xml:space="preserve">      декабря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6B6090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6B6090">
              <w:t>9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540076" w:rsidP="006B6090">
            <w:pPr>
              <w:spacing w:before="240"/>
              <w:ind w:right="-1"/>
            </w:pPr>
            <w:r>
              <w:t xml:space="preserve">     </w:t>
            </w:r>
            <w:r w:rsidR="009A7D8E">
              <w:t xml:space="preserve">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5F3F4E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Об утверждении Перечня должностей в организациях, подведомственных Министерству государственного имущества Республики Марий Э</w:t>
      </w:r>
      <w:r w:rsidRPr="005F3F4E">
        <w:rPr>
          <w:rFonts w:ascii="Times New Roman" w:hAnsi="Times New Roman"/>
          <w:b/>
          <w:szCs w:val="28"/>
        </w:rPr>
        <w:t xml:space="preserve">л, </w:t>
      </w:r>
      <w:r w:rsidRPr="005F3F4E">
        <w:rPr>
          <w:rFonts w:eastAsiaTheme="minorHAnsi" w:cs="Times New Roman CYR"/>
          <w:b/>
          <w:szCs w:val="28"/>
          <w:lang w:eastAsia="en-US"/>
        </w:rPr>
        <w:t xml:space="preserve">при назначении на которые граждане </w:t>
      </w:r>
      <w:r>
        <w:rPr>
          <w:rFonts w:eastAsiaTheme="minorHAnsi" w:cs="Times New Roman CYR"/>
          <w:b/>
          <w:szCs w:val="28"/>
          <w:lang w:eastAsia="en-US"/>
        </w:rPr>
        <w:br/>
      </w:r>
      <w:r w:rsidRPr="005F3F4E">
        <w:rPr>
          <w:rFonts w:eastAsiaTheme="minorHAnsi" w:cs="Times New Roman CYR"/>
          <w:b/>
          <w:szCs w:val="28"/>
          <w:lang w:eastAsia="en-US"/>
        </w:rPr>
        <w:t xml:space="preserve">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>
        <w:rPr>
          <w:rFonts w:eastAsiaTheme="minorHAnsi" w:cs="Times New Roman CYR"/>
          <w:b/>
          <w:szCs w:val="28"/>
          <w:lang w:eastAsia="en-US"/>
        </w:rPr>
        <w:br/>
      </w:r>
      <w:r w:rsidRPr="005F3F4E">
        <w:rPr>
          <w:rFonts w:eastAsiaTheme="minorHAnsi" w:cs="Times New Roman CYR"/>
          <w:b/>
          <w:szCs w:val="28"/>
          <w:lang w:eastAsia="en-US"/>
        </w:rPr>
        <w:t>и несовершеннолетних детей</w:t>
      </w:r>
      <w:proofErr w:type="gramEnd"/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B7410C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</w:t>
      </w:r>
      <w:r w:rsidR="008869DC">
        <w:rPr>
          <w:rFonts w:ascii="Times New Roman" w:hAnsi="Times New Roman"/>
        </w:rPr>
        <w:t>о статьей 8</w:t>
      </w:r>
      <w:r>
        <w:rPr>
          <w:rFonts w:ascii="Times New Roman" w:hAnsi="Times New Roman"/>
        </w:rPr>
        <w:t xml:space="preserve"> </w:t>
      </w:r>
      <w:r w:rsidR="00307955">
        <w:t>Федеральн</w:t>
      </w:r>
      <w:r w:rsidR="008869DC">
        <w:t>ого</w:t>
      </w:r>
      <w:r w:rsidR="00307955">
        <w:t xml:space="preserve"> закон</w:t>
      </w:r>
      <w:r w:rsidR="008869DC">
        <w:t>а</w:t>
      </w:r>
      <w:r w:rsidR="00307955">
        <w:t xml:space="preserve"> от 25</w:t>
      </w:r>
      <w:r w:rsidR="008869DC">
        <w:t xml:space="preserve"> декабря </w:t>
      </w:r>
      <w:r w:rsidR="008869DC">
        <w:br/>
      </w:r>
      <w:r w:rsidR="00307955">
        <w:t>2008</w:t>
      </w:r>
      <w:r w:rsidR="008869DC">
        <w:t xml:space="preserve"> г.</w:t>
      </w:r>
      <w:r w:rsidR="00307955">
        <w:t xml:space="preserve"> № 273-ФЗ </w:t>
      </w:r>
      <w:r w:rsidR="00F7399C">
        <w:t>«</w:t>
      </w:r>
      <w:r w:rsidR="00307955">
        <w:t>О противодействии коррупции</w:t>
      </w:r>
      <w:r w:rsidR="00F7399C">
        <w:t>»</w:t>
      </w:r>
      <w:r w:rsidR="00307955">
        <w:t xml:space="preserve">  </w:t>
      </w:r>
      <w:proofErr w:type="gramStart"/>
      <w:r w:rsidR="007E0F3B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121789" w:rsidRDefault="00307955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Утвердить прилагаемый </w:t>
      </w:r>
      <w:r w:rsidR="00154558" w:rsidRPr="00271232">
        <w:rPr>
          <w:rFonts w:ascii="Times New Roman" w:hAnsi="Times New Roman"/>
          <w:szCs w:val="28"/>
        </w:rPr>
        <w:t xml:space="preserve">Перечень должностей </w:t>
      </w:r>
      <w:r w:rsidRPr="00307955">
        <w:rPr>
          <w:rFonts w:ascii="Times New Roman" w:hAnsi="Times New Roman"/>
          <w:szCs w:val="28"/>
        </w:rPr>
        <w:t xml:space="preserve">в организациях, подведомственных Министерству государственного имущества Республики Марий Эл, </w:t>
      </w:r>
      <w:r w:rsidRPr="00307955">
        <w:rPr>
          <w:rFonts w:ascii="Times New Roman" w:eastAsiaTheme="minorHAnsi" w:hAnsi="Times New Roman"/>
          <w:szCs w:val="28"/>
          <w:lang w:eastAsia="en-US"/>
        </w:rPr>
        <w:t xml:space="preserve">при назначении на которые граждане </w:t>
      </w:r>
      <w:r w:rsidRPr="00307955">
        <w:rPr>
          <w:rFonts w:ascii="Times New Roman" w:eastAsiaTheme="minorHAnsi" w:hAnsi="Times New Roman"/>
          <w:szCs w:val="28"/>
          <w:lang w:eastAsia="en-US"/>
        </w:rPr>
        <w:br/>
        <w:t xml:space="preserve">и при замещении которых работники обязаны представлять сведения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Pr="00307955">
        <w:rPr>
          <w:rFonts w:ascii="Times New Roman" w:eastAsiaTheme="minorHAnsi" w:hAnsi="Times New Roman"/>
          <w:szCs w:val="28"/>
          <w:lang w:eastAsia="en-US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02008" w:rsidRPr="00307955">
        <w:rPr>
          <w:rFonts w:ascii="Times New Roman" w:hAnsi="Times New Roman"/>
          <w:szCs w:val="28"/>
        </w:rPr>
        <w:t>.</w:t>
      </w:r>
      <w:proofErr w:type="gramEnd"/>
    </w:p>
    <w:p w:rsidR="00307955" w:rsidRPr="00307955" w:rsidRDefault="00307955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Заместителю начальника отдела закупок, кадров и продаж М.С.</w:t>
      </w:r>
      <w:r w:rsidR="00F2744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Бахтиной ознакомить </w:t>
      </w:r>
      <w:r w:rsidR="00F2744D">
        <w:rPr>
          <w:rFonts w:ascii="Times New Roman" w:hAnsi="Times New Roman"/>
          <w:szCs w:val="28"/>
        </w:rPr>
        <w:t>соответствующих</w:t>
      </w:r>
      <w:r>
        <w:rPr>
          <w:rFonts w:ascii="Times New Roman" w:hAnsi="Times New Roman"/>
          <w:szCs w:val="28"/>
        </w:rPr>
        <w:t xml:space="preserve"> </w:t>
      </w:r>
      <w:r w:rsidR="00F2744D">
        <w:rPr>
          <w:rFonts w:ascii="Times New Roman" w:hAnsi="Times New Roman"/>
          <w:szCs w:val="28"/>
        </w:rPr>
        <w:t>работников</w:t>
      </w:r>
      <w:r>
        <w:rPr>
          <w:rFonts w:ascii="Times New Roman" w:hAnsi="Times New Roman"/>
          <w:szCs w:val="28"/>
        </w:rPr>
        <w:t xml:space="preserve"> с перечнем, указанным в пункте 1 настоящего приказа.</w:t>
      </w:r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479E2" w:rsidRDefault="00E374EF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934C28">
        <w:rPr>
          <w:rFonts w:ascii="Times New Roman" w:hAnsi="Times New Roman"/>
          <w:szCs w:val="28"/>
        </w:rPr>
        <w:t>инистр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="006F21AC">
        <w:rPr>
          <w:rFonts w:ascii="Times New Roman" w:hAnsi="Times New Roman"/>
          <w:szCs w:val="28"/>
        </w:rPr>
        <w:t xml:space="preserve"> </w:t>
      </w:r>
      <w:r w:rsidR="000B122B">
        <w:rPr>
          <w:rFonts w:ascii="Times New Roman" w:hAnsi="Times New Roman"/>
          <w:szCs w:val="28"/>
        </w:rPr>
        <w:t xml:space="preserve"> </w:t>
      </w:r>
      <w:proofErr w:type="spellStart"/>
      <w:r w:rsidR="000B122B">
        <w:rPr>
          <w:rFonts w:ascii="Times New Roman" w:hAnsi="Times New Roman"/>
          <w:szCs w:val="28"/>
        </w:rPr>
        <w:t>Н.В.</w:t>
      </w:r>
      <w:r>
        <w:rPr>
          <w:rFonts w:ascii="Times New Roman" w:hAnsi="Times New Roman"/>
          <w:szCs w:val="28"/>
        </w:rPr>
        <w:t>Севостьянова</w:t>
      </w:r>
      <w:proofErr w:type="spellEnd"/>
    </w:p>
    <w:p w:rsidR="005F3F4E" w:rsidRDefault="005F3F4E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F3F4E" w:rsidRDefault="005F3F4E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F3F4E" w:rsidRDefault="005F3F4E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5F3F4E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</w:p>
    <w:p w:rsidR="00586FCE" w:rsidRDefault="00586FCE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0B122B" w:rsidRDefault="000B122B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</w:p>
    <w:p w:rsidR="005479E2" w:rsidRPr="00B674FF" w:rsidRDefault="00DB56F3" w:rsidP="008869DC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«</w:t>
      </w:r>
      <w:r w:rsidR="000D1E0A"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8869DC">
        <w:rPr>
          <w:rFonts w:ascii="Times New Roman" w:hAnsi="Times New Roman"/>
          <w:bCs/>
          <w:szCs w:val="28"/>
        </w:rPr>
        <w:t xml:space="preserve">Республики Марий Эл </w:t>
      </w:r>
      <w:r w:rsidR="008869DC">
        <w:rPr>
          <w:rFonts w:ascii="Times New Roman" w:hAnsi="Times New Roman"/>
          <w:bCs/>
          <w:szCs w:val="28"/>
        </w:rPr>
        <w:br/>
        <w:t xml:space="preserve">от        декабря </w:t>
      </w:r>
      <w:r w:rsidR="005479E2" w:rsidRPr="000A4D5A">
        <w:rPr>
          <w:rFonts w:ascii="Times New Roman" w:hAnsi="Times New Roman"/>
          <w:bCs/>
          <w:szCs w:val="28"/>
        </w:rPr>
        <w:t>20</w:t>
      </w:r>
      <w:r w:rsidR="008869DC">
        <w:rPr>
          <w:rFonts w:ascii="Times New Roman" w:hAnsi="Times New Roman"/>
          <w:bCs/>
          <w:szCs w:val="28"/>
        </w:rPr>
        <w:t>1</w:t>
      </w:r>
      <w:r w:rsidR="005479E2" w:rsidRPr="000A4D5A">
        <w:rPr>
          <w:rFonts w:ascii="Times New Roman" w:hAnsi="Times New Roman"/>
          <w:bCs/>
          <w:szCs w:val="28"/>
        </w:rPr>
        <w:t xml:space="preserve">9 г. № </w:t>
      </w:r>
      <w:r w:rsidR="008869DC">
        <w:rPr>
          <w:rFonts w:ascii="Times New Roman" w:hAnsi="Times New Roman"/>
          <w:bCs/>
          <w:szCs w:val="28"/>
        </w:rPr>
        <w:t xml:space="preserve">        </w:t>
      </w:r>
      <w:proofErr w:type="gramStart"/>
      <w:r w:rsidR="007E5EFE">
        <w:rPr>
          <w:rFonts w:ascii="Times New Roman" w:hAnsi="Times New Roman"/>
          <w:bCs/>
          <w:szCs w:val="28"/>
        </w:rPr>
        <w:t>-</w:t>
      </w:r>
      <w:proofErr w:type="spellStart"/>
      <w:r w:rsidR="008869DC">
        <w:rPr>
          <w:rFonts w:ascii="Times New Roman" w:hAnsi="Times New Roman"/>
          <w:bCs/>
          <w:szCs w:val="28"/>
        </w:rPr>
        <w:t>н</w:t>
      </w:r>
      <w:proofErr w:type="gramEnd"/>
      <w:r w:rsidR="008869DC">
        <w:rPr>
          <w:rFonts w:ascii="Times New Roman" w:hAnsi="Times New Roman"/>
          <w:bCs/>
          <w:szCs w:val="28"/>
        </w:rPr>
        <w:t>п</w:t>
      </w:r>
      <w:proofErr w:type="spellEnd"/>
      <w:r w:rsidR="005479E2" w:rsidRPr="000A4D5A">
        <w:rPr>
          <w:rFonts w:ascii="Times New Roman" w:hAnsi="Times New Roman"/>
          <w:bCs/>
          <w:szCs w:val="28"/>
        </w:rPr>
        <w:br/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307955" w:rsidRDefault="009E0C01" w:rsidP="003079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 xml:space="preserve">должностей </w:t>
      </w:r>
      <w:r w:rsidR="00307955">
        <w:rPr>
          <w:rFonts w:ascii="Times New Roman" w:hAnsi="Times New Roman"/>
          <w:b/>
          <w:szCs w:val="28"/>
        </w:rPr>
        <w:t>в организациях, подведомственных Министерству государственного имущества Республики Марий Э</w:t>
      </w:r>
      <w:r w:rsidR="00307955" w:rsidRPr="005F3F4E">
        <w:rPr>
          <w:rFonts w:ascii="Times New Roman" w:hAnsi="Times New Roman"/>
          <w:b/>
          <w:szCs w:val="28"/>
        </w:rPr>
        <w:t xml:space="preserve">л, </w:t>
      </w:r>
      <w:r w:rsidR="00307955" w:rsidRPr="005F3F4E">
        <w:rPr>
          <w:rFonts w:eastAsiaTheme="minorHAnsi" w:cs="Times New Roman CYR"/>
          <w:b/>
          <w:szCs w:val="28"/>
          <w:lang w:eastAsia="en-US"/>
        </w:rPr>
        <w:t>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E178DF" w:rsidRPr="00307955" w:rsidRDefault="00307955" w:rsidP="00307955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Директор государственного бюджетного учреждения Республики Марий Эл «Центр государственной кадастровой оценки».</w:t>
      </w:r>
    </w:p>
    <w:p w:rsidR="00C4761B" w:rsidRPr="005A17FB" w:rsidRDefault="00C4761B" w:rsidP="005A17F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0038C" w:rsidRPr="0010038C" w:rsidRDefault="0010038C" w:rsidP="00307955">
      <w:pPr>
        <w:jc w:val="center"/>
        <w:rPr>
          <w:sz w:val="20"/>
        </w:rPr>
      </w:pPr>
      <w:bookmarkStart w:id="0" w:name="_GoBack"/>
      <w:bookmarkEnd w:id="0"/>
    </w:p>
    <w:sectPr w:rsidR="0010038C" w:rsidRPr="0010038C" w:rsidSect="00DC0E3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307955">
          <w:rPr>
            <w:noProof/>
            <w:sz w:val="22"/>
            <w:szCs w:val="22"/>
          </w:rPr>
          <w:t>4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6758AF"/>
    <w:multiLevelType w:val="hybridMultilevel"/>
    <w:tmpl w:val="BDC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20"/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3037EB"/>
    <w:rsid w:val="0030787F"/>
    <w:rsid w:val="00307955"/>
    <w:rsid w:val="00314ED1"/>
    <w:rsid w:val="0031631D"/>
    <w:rsid w:val="0032553F"/>
    <w:rsid w:val="00331783"/>
    <w:rsid w:val="00353BC6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D4AED"/>
    <w:rsid w:val="003D5060"/>
    <w:rsid w:val="003E46C0"/>
    <w:rsid w:val="003F35D9"/>
    <w:rsid w:val="00402008"/>
    <w:rsid w:val="00403F9D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0076"/>
    <w:rsid w:val="0054541E"/>
    <w:rsid w:val="005479E2"/>
    <w:rsid w:val="00560CE0"/>
    <w:rsid w:val="00581A96"/>
    <w:rsid w:val="00586FCE"/>
    <w:rsid w:val="005A17FB"/>
    <w:rsid w:val="005B139D"/>
    <w:rsid w:val="005F20CE"/>
    <w:rsid w:val="005F268E"/>
    <w:rsid w:val="005F3F4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C2F3E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C1A22"/>
    <w:rsid w:val="007C2C2E"/>
    <w:rsid w:val="007E0250"/>
    <w:rsid w:val="007E0F3B"/>
    <w:rsid w:val="007E5EFE"/>
    <w:rsid w:val="007F5AC7"/>
    <w:rsid w:val="007F6965"/>
    <w:rsid w:val="0080307C"/>
    <w:rsid w:val="00821FB9"/>
    <w:rsid w:val="00826F9E"/>
    <w:rsid w:val="00852C66"/>
    <w:rsid w:val="00885D9E"/>
    <w:rsid w:val="008869DC"/>
    <w:rsid w:val="0089239B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3CDE"/>
    <w:rsid w:val="009664E3"/>
    <w:rsid w:val="00975884"/>
    <w:rsid w:val="009A07BD"/>
    <w:rsid w:val="009A7D8E"/>
    <w:rsid w:val="009E0C01"/>
    <w:rsid w:val="00A005CE"/>
    <w:rsid w:val="00A154B2"/>
    <w:rsid w:val="00A16F83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B352A"/>
    <w:rsid w:val="00AD69A8"/>
    <w:rsid w:val="00AE26F9"/>
    <w:rsid w:val="00AF39CE"/>
    <w:rsid w:val="00B1474C"/>
    <w:rsid w:val="00B20F7E"/>
    <w:rsid w:val="00B331FE"/>
    <w:rsid w:val="00B42EA7"/>
    <w:rsid w:val="00B674FF"/>
    <w:rsid w:val="00B7410C"/>
    <w:rsid w:val="00B86B7E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5623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D2306"/>
    <w:rsid w:val="00DE4C2A"/>
    <w:rsid w:val="00E000EC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2744D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Перечня должностей в организациях, подведомственных Министерству государственного имущества Республики Марий Эл,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 Срок проведения независимой антикоррупционной экспертизы с 03.12.2019 г. по 12.12.2019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XXJ7TYMEEKJ2-2008-183</_dlc_DocId>
    <_dlc_DocIdUrl xmlns="57504d04-691e-4fc4-8f09-4f19fdbe90f6">
      <Url>https://vip.gov.mari.ru/mingosim/_layouts/DocIdRedir.aspx?ID=XXJ7TYMEEKJ2-2008-183</Url>
      <Description>XXJ7TYMEEKJ2-2008-183</Description>
    </_dlc_DocIdUrl>
  </documentManagement>
</p:properties>
</file>

<file path=customXml/itemProps1.xml><?xml version="1.0" encoding="utf-8"?>
<ds:datastoreItem xmlns:ds="http://schemas.openxmlformats.org/officeDocument/2006/customXml" ds:itemID="{CD83336F-0FF5-420F-A0AF-DC88594DFD77}"/>
</file>

<file path=customXml/itemProps2.xml><?xml version="1.0" encoding="utf-8"?>
<ds:datastoreItem xmlns:ds="http://schemas.openxmlformats.org/officeDocument/2006/customXml" ds:itemID="{7827D663-588D-46C1-931E-9A375E96C27D}"/>
</file>

<file path=customXml/itemProps3.xml><?xml version="1.0" encoding="utf-8"?>
<ds:datastoreItem xmlns:ds="http://schemas.openxmlformats.org/officeDocument/2006/customXml" ds:itemID="{94F06DCA-7A15-464A-8472-366BB388F1B5}"/>
</file>

<file path=customXml/itemProps4.xml><?xml version="1.0" encoding="utf-8"?>
<ds:datastoreItem xmlns:ds="http://schemas.openxmlformats.org/officeDocument/2006/customXml" ds:itemID="{CB035CD3-0A37-4DC2-8458-4C975EA968B6}"/>
</file>

<file path=customXml/itemProps5.xml><?xml version="1.0" encoding="utf-8"?>
<ds:datastoreItem xmlns:ds="http://schemas.openxmlformats.org/officeDocument/2006/customXml" ds:itemID="{40ECBF95-4EF2-4EC5-84D9-803EEA25F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63</cp:revision>
  <cp:lastPrinted>2019-12-02T13:45:00Z</cp:lastPrinted>
  <dcterms:created xsi:type="dcterms:W3CDTF">2016-11-30T07:31:00Z</dcterms:created>
  <dcterms:modified xsi:type="dcterms:W3CDTF">2019-12-03T11:38:00Z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377c4454-c68c-411b-a5de-713e0ed1679f</vt:lpwstr>
  </property>
</Properties>
</file>